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имущества – квартиры, расположенной по адресу: г. Санкт-Петербург, Большой Сампсониевский пр., д. 4-6, лит. А, кв. 210 (далее – квартира). Определением Арбитражного суда города Санкт-Петербурга и Ленинградской области от 02.07.2019, оставленным без изменения постановлениями Тринадцатого арбитражного апелляционного суда от 14.10.2019 и Арбитражного суда Северо-Западного округа от 17.02.2020, заявление удовлетворено. В кассационных жалобах, поданных в Верховный Суд Российской Федерации, заявители просят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статьёй 446 Гражданского процессуального кодекса Российской Федерации, статьёй 213.25 Федерального закона от 26.10.2002 № 127-ФЗ «О несостоятельности (банкротстве), постановлением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массе в делах о банкротстве граждан», исходили из того, что квартира не обременена ипотекой, была приобретена в период отсутствия неисполненных обязательств, признана единственным пригодным для постоянного проживания должника и его дочери жильём вступившим в законную силу решением суда общей юрисдикции, не является чрезмерной для разумного удовлетворения потребности в жилье, что не позволило обратить на неё взыскание по требованиям кредиторов в силу исполнительского иммунитета.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Рашкована Кирилла Александровича Пронюшкину Дмитрию Юрьевичу и акционерному обществу «Риетуму Банка»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