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Кемеровской области от 16.08.2019, оставленным без изменения постановлением Седьмого арбитражного апелляционного суда от 18.10.2019, в удовлетворении заявленного требования отказано. Постановлением Арбитражного суда Западно-Сибирского округа от 04.02.2020 указанные судебные акты оставлены без изменения. Общество обратилось в Верховный Суд Российской Федерации с кассационной жалобой, в которой просит названные судебные акты отменить, считая их принятыми с нарушением норм материального и процессуального права. При изучении доводов жалобы и принятых по делу судебных актов оснований для удовлетворения жалобы не установлено. Как следует из судебных актов, основанием для привлечения к ответственности послужил выявленный антимонопольным органом факт завышения обществом стоимости технологического присоединения к электрическим сетям. Частью 1 статьи 9.21 Кодекса Российской Федерации об административных правонарушениях установлена ответственность за нарушение субъектом естественной монополии правил (порядка обеспечения) Кодекса Российской Федерации об административных правонарушениях дминистративном недискриминационного доступа или установленного порядка подключения (технологического присоединения) к магистральным нефтепроводам и (или) магистральным нефтепродуктопроводам, электрическим сетям, тепловым сетям, газораспределительным сетям или централизованным системам горячего водоснабжения, холодного водоснабжения и водоотведения, либо нарушение собственником или иным законным владельцем объекта электросетевого хозяйства правил недискриминационного доступа к услугам по передаче электрической энергии, либо препятствование собственником или иным законным владельцем водопроводных и (или) канализационных сетей транспортировки воды по их водопроводным сетям и (или) транспортировке сточных вод по их канализационным сетям. В соответствии с частью 2 статьи 9.21 Кодекса Российской Федерации об административных правонарушениях повторное совершение административного правонарушения, предусмотренного частью 1 настоящей статьи, влечет наложение административного штрафа на юридических лиц в размере от шестисот тысяч до одного миллиона рублей. Оценив представленные доказательства, руководствуясь положениями Федерального закона от 26.03.2003 № 35-ФЗ «Об электроэнергетике», Правила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утвержденные постановлением Правительства Российской Федерации от 27.12.2004 № 861 Жилищного кодекса Российской Федерации, Градостроительного кодекса Российской Федерации, суды пришли к выводу о наличии в действиях общества состава правонарушения, ответственность за совершение которого предусмотрена частью 2 статьи 9.21 Кодекса Российской Федерации об административных правонарушениях. Нарушений процедуры проведения проверки и привлечения к административной ответственности суды не установили. Доводы жалобы получили исчерпывающую правовую оценку в обжалуемых судебных актах, не согласиться с которой оснований не имеется. Указанные доводы не свидетельствуют о существенных нарушениях норм материального права, а также требований процессуального законодательства, повлиявших на исход судебного разбирательства.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ПАО "МРСК Сибири"- "Кузбассэнерго-РЭС" (подробнее) Ответчики: Управление Федеральной антимонопольной службы по Кемеровской области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