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Омской области от 26.07.2019 с департамента архитектуры в пользу общества взыскано 470 000 руб. судебных расходов, связанных с рассмотрением дела. Постановлением Восьмого арбитражного апелляционного суда от 23.10.2019 определение суда первой инстанции изменено, с департамента архитектуры в пользу общества взыскано 313 333 руб. 33 коп. судебных расходов, связанных с рассмотрением дела. Арбитражный суд Западно-Сибирского округа постановлением от 14.01.2020 оставил без изменения постановление суда апелляционной инстанции. В кассационной жалобе, поданной в Верховный Суд Российской Федерации, общество, ссылаясь на нарушение судами норм процессуального права, просит отменить указанные судебные акты и принять новый судебный акт об удовлетворении заявления о взыскании судебных расходов в полном объеме.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доводам кассационной жалобы не установлено. Суд апелляционной инстанции, с которым впоследствии согласился суд округа, оценив по правилам статьи 71 Арбитражного процессуального кодекса Российской Федерации представленные в материалы дела доказательства, руководствуюсь статьями 101 , 106 , 110 Арбитражного процессуального кодекса Российской Федерации, разъяснениями, приведенными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принимая во внимание конкретные обстоятельства дела, пришел к выводу о наличии оснований для частичного удовлетворения требования общества о взыскании судебных расходов. Довод заявителя о неправомерном приобщении апелляционным судом дополнительных доказательств по делу подлежит отклонению с учетом пункта 26 постановления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согласно которому принятие дополнительных доказательств судом апелляционной инстанции не может служить основанием для отмены его постановления. Иные доводы кассационной жалобы не опровергают выводы судов, не подтверждают существенных нарушений норм права, повлиявших на исход дела, и не являются достаточным основанием для пересмотра судебных актов в кассационном порядке.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«Кинопрокат Омск Плюс»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"КИНОПРОКАТ ОМСК ПЛЮС" (подробнее) Ответчики: Департамент архитектуры и градостроительства Администрации города Омска (подробнее) Департамент имущественных отношений Администрации города Омска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