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обществом с ограниченной ответственностью «Техномарк» ФИО2 обратился в Арбитражный суд Краснодарского края с заявлением о признании незаконным решения Межрайонной инспекции Федеральной налоговой службы № 16 по Краснодарскому краю об исключении общества с ограниченной ответственностью «Феликс» (далее – Общество) из Единого государственного реестра юридических лиц. Решением Арбитражного суда Краснодарского края от 14.03.2019 заявление удовлетворено. Постановлением Пятнадцатого арбитражного апелляционного суда от 26.06.2019 решение от 14.03.2019 отменено, в удовлетворении требований отказано. Постановлением Арбитражного суда Северо-Кавказского округа от 03.10.2019 апелляционное постановление от 26.06.2019 отменено, решение от 14.03.2019 оставлено в силе. Не согласившись с вынесенными судебными актами, ФИО1, являвшийся единоличным исполнительным органом Общества, обратился в порядке статьи 42 Арбитражного процессуального кодекса Российской Федерации (далее – АПК РФ)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со статьей 42 АПК РФ , 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Арбитражного суда Северо-Кавказского округа от 03.10.2019, а кассационная жалоба поступила в Верховный Суд Российской Федерации в электронном виде 19.05.2020,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На основании части 2 статьи 117 АПК РФ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процессуального срока, оценив приведенные в нем доводы, суд находит его обоснованным и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14.03.2019 и постановление Арбитражного суда Северо- Кавказского округа от 03.10.2019 по делу № А32-48493/2018 восстановить. Судья Верховного Суда Российской Федерации Н.С. Чучунова Суд: Верховный Суд РФ (подробнее) Истцы: ООО К/у "Технопарк" Горбань Е. И. (подробнее) ООО ТЕХНОМАРК (подробнее) Ответчики: МИФНС №16 по Краснодарскому краю (подробнее) Судьи дела: Чучунова Н.С. (судья) (подробнее) Последние документы по делу: Определение от 20 июля 2020 г. по делу № А32-48493/2018 Определение от 25 мая 2020 г. по делу № А32-48493/2018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