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Сахалинской области от 05.09.2019 с учетом дополнительного решения от 23.09.2019 заявленное требование удовлетворено и с управления в пользу предпринимателя взыскано 300 рублей судебных расходов по уплате государственной пошлины. Постановлением Пятого арбитражного апелляционного суда от 25.11.2019, оставленным без изменения постановлением Арбитражного суда Дальневосточного округа от 18.02.2020, решение и дополнительное решение суда первой инстанции отменены, в удовлетворении требования предпринимателя отказано.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 судов апелляционной инстанции и округа,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предприниматель обратился в антимонопольный орган с жалобой на действия заказчика при проведении электронного аукциона по объекту «Услуги по чистке и уборки прочие – Санитарно-эпидемиологические услуги». По мнению заявителя, предметом проводимой закупки являлись работы, для осуществления которых лицензия на медицинскую деятельность по специальности «Дезинфектология» не требуется, в связи с чем установление заказчиком к участникам закупки требования о наличии такой лицензии нарушает пункт 1 части 1 статьи 31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системе). Решением управления жалоба признана необоснованной, что послужило основанием для обращения предпринимателя в арбитражный суд. Удовлетворяя заявленное требование и признавая пункт 1 решения управления незаконным, суд первой инстанции исходил из того, что работы (услуги) по дезинфектологии подлежат лицензированию только в случае их организации и выполнения при оказании медицинской помощи. Отменяя решение суда, суд апелляционной инстанции, руководствуясь положениями статей 8, 24, 31, 33, 59, 63, 64, 66, 99 Закона о контрактной системе, статьи 2 Федерального закона от 21.11.2011 № 323-ФЗ «Об основах охраны здоровья граждан в Российской Федерации», статей 1, 29 Федерального закона от 30.03.1999 № 52-ФЗ «О санитарно- эпидемиологическом благополучии населения», статьи 12 Федерального закона от 04.05.2011 № 99-ФЗ «О лицензировании отдельных видов деятельности» Положением о лицензировании медицинской деятельности, утвержденным постановлением Правительства Российской Федерации от 16.04.2012 № 29, СП 3.5.1378-03 «Санитарно-эпидемиологические требования к организации и осуществлению дезинфекционной деятельности», утвержденными постановлением Главного государственного санитарного врача Российской Федерации от 09.06.2013 № 131, приказами Минздравсоцразвития России от 08.10.2015 № 707н и от 23.07.2010 № 541н, пришел к выводу о наличии у антимонопольного органа правовых оснований для принятия решения в оспоренной части ввиду правомерного включения заказчиком в документацию об электронном аукционе требования о предоставлении участниками аукциона в составе заявки копии лицензии на осуществление медицинской деятельности по дезинфектологии, с чем согласился суд округа. Судебные инстанции исходили из того, что дезинфекционные, дезинсекционные и дератизационные работы (в комплексе или отдельности) относятся к числу санитарно-противоэпидемических (профилактических) мероприятий, включены в понятие «медицинская деятельность» и подлежат лицензированию. Выводы судов с учетом установленных обстоятельств соответствуют правовой позиции Судебной коллегии по экономическим спорам Верховного Суда Российской Федерации, изложенной в определениях от 12.01.2018 № 310-КГ17-14344 и от 15.01.2018 № 309-КГ17-12073, Доводы, изложенные в кассационной жалобе, в том числе о возможности выполнения объекта закупки без спорной лицензии, повторяют позицию предпринимателя по спору, являлись предметом рассмотрения судов и получили надлежащую правовую оценку. Несогласие заявителя с выводами судов, иная оценка фактических обстоятельств дела и иное применение к ним положений закона не означают допущенной при рассмотрении дела судебной ошибки и в силу статьи 291.6 Арбитражного процессуального кодекса Российской Федерации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Ответчики: Управление Федеральной антимонопольной службы по Сахалинской обл.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