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Максимов Сергей Анатольевич и публичное акционерное общество «Сбербанк России» (кредитор) обратились в суд с заявлениями, объединёнными в одно производство для совместного рассмотрения, в которых просили признать недействительной сделкой отчуждение квартиры, расположенной по адресу: г.Москва, просп. Ленинский, д. 111, корп. 1, кв. 495, площадью 132.2 кв. м, кадастровый номер 77:06:0006001:11498 (далее – квартира), оформленное договором купли-продажи от 14.04.2017 года между должником и Company Andala Management Inc. и последующим договором купли-продажи от 09.12. 2017 года между Company Andala Management Inc. и компанией, применении последствий недействительности сделки в виде возврата в конкурсную массу должника квартиры. Определением Арбитражного суда Иркутской области от 10.07.2019, оставленным без изменения постановлениями Четвёртого арбитражного апелляционного суда от 06.11.2019 и Арбитражного суда Восточно-Сибирского округа от 20.02.2020, требования удовлетворены. В кассационных жалобах, поданных в Верховный Суд Российской Федерации, заявители просят отменить указанные судебные акты и направить обособленный спор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168, 170, 174.1 Гражданского кодекса Российской Федерации, статьями 61.2, 213.25 Федерального закона от 26.10.2002 № 127-ФЗ «О несостоятельности (банкротстве)», исходили из доказанности совокупности условий для признания недействительной (ничтожной) оспариваемой цепочки сделок, совершённых заинтересованными лицами в отсутствие согласия финансового управляющего с целью причинения вреда кредиторам посредством уменьшения конкурсной массы, при этом правомерно применив последствия их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Vlasta Holding Limited и Неделько Нине Дмитриевне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