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Краснодарского края от 27.09.2019 заявленные требования удовлетворены. Постановлением Пятнадцатого арбитражного апелляционного суда от 05.12.2019 решение суда первой инстанции отменено, в удовлетворении требований отказано. Постановлением Арбитражного суда Северо-Кавказского округа от 18.03.2020 постановление суда апелляционной инстанции оставлено без изменения. Общество в кассационной жалобе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послужили выводы административного органа об осуществлении обществом деятельности по управлению многоквартирными домами с нарушением лицензионных требований, а именно: общество не обеспечило безопасное использование и выполнение работ в целях надлежащего содержания общего имущества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Отменяя решение суда первой инстанции и признавая постановление о привлечении к административной ответственности законным и обоснованным, суд апелляционной инстанции руководствовался положениями пункта 51 части 1 статьи 12 Федерального закона от 04.05.2011 № 99-ФЗ «О лицензировании отдельных видов деятельности», статьи 161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 постановлением правительства Российской Федерации от 14.05.2013 № 410, и исходил из соблюдения административным органом срока давности привлечения к ответственности применительно к вмененному правонарушению, выразившемуся в нарушении обществом лицензионных требований. Суд округа согласился с выводами суда апелляционной инстанции, указав, что на момент проведения проверки не представлены доказательства выполнения работ по обслуживанию внутридомового газового оборудования и (или) внутриквартирного газового оборудования не реже 1 раза в год, в том числе, за 2018 год. Указанные обстоятельства не оспариваются обществом в жалобе.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апелляционной и кассационной инстанций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Аварийно - диспетчерская служба "ЮГ ЖИЛ СЕРВИС" (подробнее) ООО АВАРИЙНО-ДИСПЕТЧЕРСКАЯ СЛУЖБА "ЮГ ЖИЛ СЕРВИС" (подробнее) Ответчики: Государственная жилищная инспекция КК (подробнее) Государственная жилищная инспекция Краснодарского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