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Пятого арбитражного апелляционного суда от 28.01.2020 и постановление Арбитражного суда Дальневосточного округа от 13.03.2020 по делу № А24-555/2009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