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11.10.2019 и постановление Пятнадцатого арбитражного апелляционного суда от 27.11.2019 и постановление Арбитражного суда Северо-Кавказского округа от 16.01.2020 по делу № А53-14214/2019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