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ФИО3 обратилась в суд с заявлением о признании недействительным договора дарения доли в уставном капитале общества с ограниченной ответственностью «Туган» от 25.02.2016, договоров дарения транспортных средств УРАЛ 375 1987 года выпуска и УРАЛ 4320 1985 года выпуска от 25.02.2016, заключенных между должником и ФИО1; применении последствий недействительности сделок в виде возвращения переданного по ним имущества должника в конкурсную массу. Определением Арбитражного суда Республики Коми от 20.05.2019, оставленным без изменения постановлениями Второго арбитражного апелляционного суда от 28.10.2019 и Арбитражного суда Волго-Вятского округа от 24.01.2020,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статьёй 2, пунктом 2 статьи 61.2 Федерального закона от 26.10.2002 № 127-ФЗ «О несостоятельности (банкротстве)», пунктом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того, что оспариваемые сделки совершены неплатёжеспособным должником при наличии неисполненных обязательств перед бюджетом, банком и двумя займодавцами с целью причинения вреда кредиторам посредством безвозмездного отчуждения принадлежащего ему имущества в пользу заявителя (супруги руководителя организации заёмщика в обязательстве, обеспеченном поручительством должника) во избежание последующего обращения на него взыскание, при этом правомерно применив последствия их недействительности.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МИФНС №5 по РК (подробнее) НП Саморегулируемая организация судебных экспертов (подробнее) ООО Оценка на Миллионной (подробнее) ООО САМСОН (подробнее) ООО Туган (подробнее) ПАО Сбербанк России в лице Коми отделения №8617 (подробнее) УФНС РФ по Республике Коми (подробнее) Эксперт Брязгунов Андрей Васильевич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