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Липецкой области от 03.06.2019 с общества в пользу предприятия взыскано 2 712 567 руб. 94 коп. основного долга за период с 10.06.2016 по 11.08.2016, в удовлетворении остальной части исковых требований отказано. Постановлением Девятнадцатого арбитражного апелляционного суда от 24.10.2019 (с учетом определения от 24.10.2019 об исправлении опечатки) решение суда первой инстанции изменено, с общества в пользу предприятия взыскано 2 712 567 руб. 94 коп. основного долга за период с 10.06.2016 по 11.08.2016, 565 717 руб. 44 коп. процентов за пользование чужими денежными средствами за период с 12.08.2016 по 30.09.2018, в удовлетворении остальной части исковых требований отказано. Дополнительным постановлением Девятнадцатого арбитражного апелляционного суда от 21.11.2019 продолжено начисление процентов за пользование чужими денежными средствами с 01.10.2018 по день фактического исполнения денежного обязательства по уплате основного долга. Арбитражный суд Центрального округа постановлением от 11.02.2020 оставил без изменения решение суда первой инстанции, постановление и дополнительное постановление суда апелляционной инстанции. В кассационной жалобе, поданной в Верховный Суд Российской Федерации, общество, ссылаясь на нарушение судами норм материального права, просит отменить указанные судебные акты и принять новый судебный акт об отказе в удовлетворении исковых требований в полном объеме.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состоявшихся по делу судебных актов и доводов кассационной жалобы не установлено. Как следует из обжалуемых судебных актов, предприятие (управляющая организация), обращаясь в арбитражный суд с иском по настоящему делу, сослалось на неисполнение обществом (управляемой организацией) обязательств по оплате услуг, оказанных в рамках договора от 13.10.2011 № 13/10/11 передачи полномочий единоличного органа управляющей организации в редакции дополнительных соглашений (далее – договор) в период с 10.06.2016 по 11.08.2016. Исследовав и оценив по правилам статьи 71 Арбитражного процессуального кодекса Российской Федерации представленные в материалы дела доказательства, в том числе договор, соглашение о зачете встречных однородных требований, акты оказанных услуг, установив факт оказания предприятием услуг и отсутствие доказательств их оплаты, руководствуясь статьями 307 , 309 , 310 , 779 , 781 Гражданского кодекса Российской Федерации, положениями Федерального закона от 08.02.1998 № 14-ФЗ «Об обществах с ограниченной ответственностью», суды первой и апелляционной инстанций пришли к выводу о наличии оснований для взыскания с ответчика задолженности в заявленном истцом размере. Исходя из того, что договор расторгнут сторонами с 11.08.2016, а денежное обязательство обществом не исполнено, руководствуясь статьей 395 Гражданского кодекса Российской Федерации, апелляционный суд взыскал с последнего проценты за пользование денежными средствами за период с 12.08.2016 по 30.09.2018 и с 01.10.2018 по день фактического исполнения обязательства. С указанными выводами впоследствии согласился суд округа. Доводы заявителя о незаключенности соглашения о зачете встречных однородных требований, подписании актов оказанных услуг неуполномоченным лицом являлись предметом рассмотрения судов и получили правовую оценку. Доводы кассационной жалобы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«Согласие»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ОГУП "ЛИПЕЦКОБЛТЕХИНВЕНТАРИЗАЦИЯ" (подробнее) Ответчики: ООО "Согласие" (подробнее) Иные лица: ГУП Областное "Центр сельскохозяйственного консультирования и землеустройства Липецкой области"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