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Московской области от 14.05.2019, постановление Десятого арбитражного апелляционного суда от 22.10.2019 и постановление Арбитражного суда Московского округа от 20.01.2020 по делу № А41-8527/2018 восстановить. Судья Е.С. Корнелюк Суд: Верховный Суд РФ (подробнее) Истцы: ИФНС ПО Г. МЫТИЩИ МО (подробнее) НАО "ФАВОР" (подробнее) ООО "Дентро" (подробнее) ООО "ТМ Холдинг" (подробнее) ООО "Юг-сталь" (подробнее) Союз СРО "СЕМТЭК" (подробнее) Ответчики: ООО "Казенка" (подробнее) ООО "Казенка" Россия, 141013, д.6, Ул. Угольная, г. Мытищи, Московская область (подробнее) Судьи дела: Корнелюк Е.С. (судья) (подробнее) Последние документы по делу: Определение от 19 мая 2020 г. по делу № А41-8527/2018 Определение от 25 марта 2020 г. по делу № А41-8527/2018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