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недействительным договора от 06.11.2016 № 005720 купли-продажи автомобиля Мазда 6 2008 года выпуска, заключенного между ФИО3 и ФИО4; применении последствий недействительности сделки в виде обязания возврата в конкурсную массу должника действительной стоимости автомобиля в сумме 533 200 рублей. Определением Арбитражного суда Воронежской области от 10.07.2019, оставленным без изменения Девятнадцатого арбитражного апелляционного суда от 29.10.2019 и Арбитражного суда Центрального округа от 03.02.2020,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61.2, 213.25, 213.26 Федерального закона от 26.10.2002 № 127-ФЗ «О несостоятельности (банкротстве)», исходили из недоказанности совокупности условий для признания недействительной оспариваемой сделки в связи заключением последней на рыночных условиях и при равноценном встречном предоставлении супругой должника, приобретшей автомобиль на полученные в дар и не являющиеся совместным имуществом супругов денежные средства.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В/у Чернов Ю. А. (подробнее) В/у Чернов Юрий Алексеевич (подробнее) НП "ЦФОП АПК (подробнее) Отдел опеки и попечительства УЖР ГО г. Воронеж (подробнее) ФНС России МИ №13 по Воронежской области (подробнее) ФНС России по доверености ИФНС по Левобережному району (подробнее) Ф/у Чернов Юрий Алексеевич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