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Мытищинское районное потребительское общество обратилось в Арбитражный суд Московской области с иском к ФИО1 об исключении ответчика из состава участников общества с ограниченной ответственностью «Кооп-Агро» (далее – Общество).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Московской области от 23.05.2019 в удовлетворении требований отказано. Постановлением Десятого арбитражного апелляционного суда от 18.09.2019, оставленным без изменения постановлением Арбитражного суда Московского округа от 24.12.2019, решение от 23.05.2019 отменено, ФИО1 исключен из состава участников Общества.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постановление Десятого арбитражного апелляционного суда от 18.09.2019 и постановление Арбитражного суда Московского округа от 24.12.2019 по делу № А41-89398/2018 Арбитражного суда Московской области восстановить. Судья Верховного Суда Российской Федерации Н.С. Чучунова Суд: Верховный Суд РФ (подробнее) Истцы: МЫТИЩИНСКОЕ РАЙОННОЕ ПОТРЕБИТЕЛЬСКОЕ ОБЩЕСТВО (подробнее) Судьи дела: Чучунова Н.С. (судья) (подробнее) Последние документы по делу: Определение от 18 мая 2020 г. по делу № А41-89398/2018 Определение от 19 марта 2020 г. по делу № А41-89398/2018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