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к обратилось в Арбитражный суд Красноярского края с исковым заявлением к обществу с ограниченной ответственностью «Ника» (далее – компания) об обязании во исполнение заключенного с обществом договора поставки от 18.04.2012 № 572/12 изготовить четыре захвата 7НК2-7,5 грузоподъемностью в 7,5 тонн с наличием боковых опор, расположенных на винтах, которые не вдавливаются в шину колеса и обеспечивают вертикальное положение захвата при подъеме грузовых автомобилей и конструкций, предотвращающих самопроизвольное выпадение грузов с проведением компанией статических испытаний в присутствии представителей общества, а также о вынесении частного определения о наличии группового организованного преступного сообщества. Решением Арбитражного суда Красноярского края от 27.03.2019, оставленным без изменения постановлением Третьего арбитражного апелляционного суда от 20.06.2019 и постановлением Арбитражного суда Восточно-Сибирского округа от 08.11.2019, в удовлетворении заявленных требований отказано. 2 Компания обратилась в Арбитражный суд Красноярского края с заявлением о распределении судебных расходов. В ходе судебного заседания по рассмотрению названного заявления судом составлен протокол судебного заседания от 10.09.2019, на который от общества поступили замечания. По результатам рассмотрения замечаний общества судом вынесено определение от 19.09.2019. Общество обратилось с заявлением об исправлении описок и ошибок в определении от 19.09.2019. Определением Арбитражного суда Красноярского края от 15.10.2019 в удовлетворении заявления отказано. Не согласившись с данным определением суда первой инстанции, общество обратилось в Третий арбитражный апелляционный суд с апелляционной жалобой. Определением Третьего арбитражного апелляционного суда от 19.11.2019 апелляционная жалоба общества возвращена применительно к положениям части 1 статьи 264 Арбитражного процессуального кодекса Российской Федерации. Постановлением Арбитражного суда Восточно-Сибирского округа от 21.01.2020 определение суда апелляционной инстанции оставлено без изменения. Общество обратилось в Верховный Суд Российской Федерации с кассационной жалобой на определение суда апелляционной инстанции и постановление суда округа, в которой ссылается на их незаконность.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обжалуемых судебных актов и доводов кассационной жалобы не установлено. Суд апелляционной инстанции, исходя из содержания апелляционной жалобы, пришел к выводу о наличии оснований для ее возвращения, с чем впоследствии согласился суд округа. Доводов, подтверждающих существенные нарушения норм права, которые могли повлиять на исход дела и являются достаточным основанием для пересмотра обжалуемых судебных актов в кассационном порядке, в жалобе не приведено.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«Трасса-Экспресс»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