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акционерный банк «Содействие общественным инициативам» (далее – банк, гарант) обратилось в суд с заявлением о включении в реестр требований кредиторов должника его требования в размере 12 457 643 рублей 34 копеек. Определением Арбитражного суда Новосибирской области от 11.06.2019, оставленным без изменения постановлениями Седьмого арбитражного апелляционного суда от 16.09.2019 и Арбитражного суда Западно-Сибирского округа от 03.02.2020,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196 , 200 , 333 , 379 Гражданского кодекса Российской Федерации, статьями 71, 100, Федерального закона № 127-ФЗ от 26.10.2002 «О несостоятельности (банкротстве)», пунктом 14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указали на соблюдение банком установленных законом порядка и срока предъявления требования по банковской гарантии, недоказанности злоупотребления гарантом своим правом и намерений причинить вред кредиторам, снизив размер заявленной неустойки ввиду несоразмерности последствиям нарушения обязательств и удовлетворив заявление частично.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 установил: отказать конкурсному управляющему обществом с ограниченной ответственностью «ЦентрЭнергоСтройПроект»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"Людиновокабель" (подробнее) ПАО "Федеральная сетевая компания Единой энергетической системы" "ФСК ЕЭС" (подробнее) Ответчики: ООО "ЦентрЭнергоСтройПроект" (подробнее) Иные лица: АО "НПО "ИЗОЛЯТОР" (подробнее) ИП Касьяненко Михаил Иванович (подробнее) МОТНиРАМТС ГИБДД №6 (подробнее) ООО "Коммуникации и Технологии" (подробнее) ООО "Меридиан" (подробнее) ООО "Сибтехресурс" (подробнее) ООО "Электромонтаж-4" (подробнее) Управление Росреестра по НСО (подробнее) УФНС по НСО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