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15.03.2019 исковые требования удовлетворены в заявленном объеме. Пятнадцатый арбитражный апелляционный суд постановлением от 31.10.2019 отменил решение от 15.03.2019 и в удовлетворении требования торгового дома отказал, по требованию общества «Старта» производство прекратил. Арбитражный суд Северо-Кавказского округа постановлением от 22.01.2020 постановление Пятнадцатого арбитражного апелляционного суда от 31.10.2019 оставил без изменения. В кассационной жалобе торговый дом просит об отмене судебных актов апелляционного и окружного судов, ссылаясь на отсутствие у них основания для отмены решения в связи с необжалованием ответчиком судебных актов о процессуальной замене общества «Старта» на новых кредиторов.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правомерно указал на приоритет перемены лица в обязательстве над процессуальной заменой стороны по делу. Суд установил, что требование долга к торговому дому не перешло, поскольку оно реализовано находящимся в банкротстве обществом «Старта» в обход процедуры, необходимой в силу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МТЗ-Северо-Запад»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Конкурсному управляющему "Старта" Чамурову В.И. (подробнее) ООО "СТАРТА" (подробнее) ООО "Торговый дом МТЗ-Краснодар" (подробнее) ООО "Торговый Дом МТЗ-Северо-Запад" (подробнее) ООО "Тороговый дом МТЗ- Северо-Запад" (подробнее) Ответчики: ОСПК "Фермер"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