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Такое ходатайство заявителем представлено 21.11.2019 до рассмотрения ранее поданной им кассационной жалобы. В силу статей 9 и 41 Арбитражного процессуального кодекса Российской Федерации участвующие в деле лица самостоятельно распоряжаются своими процессуальными правами. Из материалов кассационного производства не усматривается, что отзыв заявителем кассационной жалобы противоречит закону или нарушает права других лиц. При таких обстоятельствах ходатайство об отзыве жалобы подлежит удовлетворению, а жалоба – возврату заявителю без рассмотрения по существу. Руководствуясь статьями 184 , 185 , пунктом 4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«Система» удовлетворить. Возвратить обществу с ограниченной ответственностью «Система» его кассационную жалобу на определение Арбитражного суда Воронежской области от 31.01.2019, постановление Девятнадцатого арбитражного апелляционного суда от 24.05.2019 и постановление Арбитражного суда Центрального округа от 02.09.2019 по делу № А14-4855/2014 без рассмотрения по существу. Возвратить обществу с ограниченной ответственностью «Система» из федерального бюджета Российской Федерации государственную пошлину в размере 3 000 (три тысячи) рублей 00 копеек, уплаченную по чеку-ордеру от 10.10.2019 операция № 40. Выдать справку на возврат государственной пошлины. Судья Верховного Суда Российской Федерации Е.С. Корнелюк Суд: Верховный Суд РФ (подробнее) Судьи дела: Корнелюк Е.С. (судья) (подробнее) Последние документы по делу: Определение от 18 мая 2020 г. по делу № А14-4855/2014 Определение от 26 ноября 2019 г. по делу № А14-4855/2014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