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Мордовия от 07.08.2019, оставленным без изменения постановлением Первого арбитражного апелляционного суда от 01.11.2019, в удовлетворении заявленного требования отказано. Постановлением Арбитражного суда Волго-Вятского округа от 22.01.2020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названные судебные акты отменить, ссылаясь на допущенные, по его мнению, нарушения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инспекцией факт осуществления обществом незаконных валютных операций, в связи с выдачей заработной платы работникам-нерезидентам наличными денежными средствами без использования банковского счета. Частью 1 статьи 15.25 Кодекса Российской Федерации об административных правонарушениях предусмотрена ответственность юридических лиц за осуществление незаконных валютных операций, то есть валютных операций, запрещенных валютным законодательством Российской Федерации или осуществленных с нарушением валютного законодательства Российской Федерации, включая куплю-продажу иностранной валюты и чеков (в том числе дорожных чеков), номинальная стоимость которых указана в иностранной валюте, минуя уполномоченные банки, либо осуществление валютных операций, расчеты по которым произведены, минуя счета в уполномоченных банках или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Федерации, либо осуществление валютных операций, расчеты по которым произведены за счет средств, зачисленных на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Федерации. Оценив представленные доказательства, руководствуясь положениями Федерального закона от 10.12.2003 № 173-ФЗ «О валютном регулировании и валютном контроле», суды пришли к выводу о наличии в действиях общества состава административного правонарушения, предусмотренного частью 1 статьи 15.25 Кодекса Российской Федерации об административных правонарушениях. При этом суды исходили из того, что возможность осуществления такой валютной операции, как выплата резидентом физическому лицу - нерезиденту заработной платы наличными денежными средствами, минуя счет в уполномоченных банках, валютным законодательством Российской Федерации не предусмотрена, в перечень исключений такая выплата не входит. При рассмотрении настоящего спора суды не установили объективных препятствий для соблюдения обществом запретов и ограничений, предусмотренных нормами валютного законодательства, а равно принятие обществом исчерпывающих мер для соблюдения требований законодательства. Суды признали, что процедура привлечения к административной ответственности не нарушена, срок давности привлечения к ответственности соблюден, размер назначенного штрафа соответствует санкции нормы части 1 статьи 15.25 Кодекса Российской Федерации об административных правонарушениях, оснований для применения положений о малозначительности правонарушения не имеется. Изложенные в жалобе доводы приводились при рассмотрении дела, получили надлежащую правовую оценку судов, отклонены по мотивам, подробно изложенным в соответствующих судебных актах. Несогласие заявителя с установленными судами фактическими обстоятельствами дела и оценкой доказательств в силу статьи 291.6 Арбитражного процессуального кодекса Российской Федерации не является основанием для пересмотра обжалуемых судебных актов в кассационном порядке.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ЗАО "Плайтерра" (подробнее) Ответчики: Межрайонная инспекция Федеральной налоговой службы №6 по Республике Мордовия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