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администрация местного самоуправления города Владикавказа обратилась в суд с заявлением об изъятии из конкурсной массы должника имущество, относящееся к объектам централизованной системы водоснабжения города Владикавказа и право аренды земельных участков, на которых располагается данное имущество, переданное по договорам аренды от 22.08.2011 № 3855 и от 26.06.2014 № 5712. Определением Арбитражного суда Республики Северная Осетия – Алания от 03.07.2019, оставленным без изменения постановлениями Шестнадцатого арбитражного апелляционного суда от 30.10.2019 и Арбитражного суда Северо-Кавказского округа от 24.01.2020,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131, 132, 213.25 Федерального закона от 26.10.2002 № 127-ФЗ «О несостоятельности (банкротстве) (далее – Закон о банкротстве), Обзором судебной практики Верховного Суда Российской Федерации № 3 (2019), утверждённым Президиумом Верховного Суда Российской Федерации 27.11.2019, исходили из недопустимости отчуждения находящихся в государственной или муниципальной собственности объектов централизованных систем холодного водоснабжения и (или) водоотведения. Суды верно отметили, что поименованные объекты не подлежат реализации в порядке, предусмотренном законодательством о банкротстве, и возвращаются в собственность соответствующего публично-правового образования свободными от права хозяйственного ведения. Возврат данных объектов не исключает возможность получения с их собственника компенсации по требованиям заинтересованных лиц.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«Межрегиональная распределительная сетевая компания Северного Кавказа»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