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«Майсклес» (далее – общество) обратилось в суд с заявлением о признании должника несостоятельным (банкротом), принятым к производству определением Арбитражного суда Вологодской области от 21.02.2019 в качестве заявления о вступлении в дело о банкротстве должника. Определением Арбитражного суда Вологодской области от 30.09.2019, оставленным без изменения постановлениями Четырнадцатого арбитражного апелляционного суда от 05.12.2019 и Арбитражного суда Северо-Западного округа от 20.02.2020, заявление признано обоснованным, в отношении должника введена процедура наблюдения, требование общества в размере 35 052 290 рублей 36 копеек включено в реестр требований кредиторов должника.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33, 48, 49, 62, 71 Федерального закона от 26.10.2002 № 127-ФЗ «О несостоятельности (банкротстве)», исходя из фактических обстоятельств, обусловленных наличием непогашенной перед обществом задолженности, превышающей 300 000 рублей и просроченной болеем чем на три месяца, пришли к выводу о введении в отношении должника процедуры наблюдения. Возражения о злоупотреблении обществом как кредитором своим правом и отсутствия иной, не связанной с капиталозамещающим финансированием, экономической цели положенных в основу требования сделок, рассмотрены судами и отклонены, в том числе со ссылкой на результаты рассмотрения Арбитражным судом Вологодской области дела № А13-6289/2018 и принятых по нему судебных актов.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«Рубикон»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