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Ботвиньев Алексей Вячеславович обратился в суд с заявлением о признании недействительными заключенных 11.06.2015 должником и акционерным обществом КБ «Глобэкс» (ныне общество АКБ «Связь-Банк») договоров залога и последующего залога; применении последствий недействительности сделок. Определением Арбитражного суда Ростовской области от 23.08.2019, оставленным без изменения постановлениями Пятнадцатого арбитражного апелляционного суда от 14.10.2019 и Арбитражного суда Северо-Кавказского округа от 23.01.2020, заявление удовлетворено.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61.3, 61.4, 61.6 Федерального закона от 26.10.2002 № 127-ФЗ «О несостоятельности (банкротстве)», пунктом 12 постановления Пленума Высшего Арбитражного Суда Российской Федерации от 23.12.2010 № 63 «О некоторых вопросах, связанных с применением главы III. 1 Федерального закона «О несостоятельности (банкротстве)», исходили из доказанности необходимой совокупности условий для признания недействительными оспариваемых сделок, совершённых в пределах шести месяцев до момента возбуждения в отношении должника дела о банкротстве по признаку оказания заявителю предпочтения перед иными кредиторами в результате изменения очерёдности его требований по кредитным обязательствам, возникшим до совершения оспариваемых сделок, и возможности их удовлетворения за счёт предмета залога, при этом правомерно применив последствия недействительности сделок.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АКБ «Связь-Банк»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