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«Монолайн» обратилось в Арбитражный суд города Москвы с иском к акционерному обществу «Пивоварня МоскваЭфес» о признании зачетов взаимной задолженности по уведомлениям 104_04/2018, 103_04/2018, 102_04/2018, 101_04/2018, 96_04/2018, 95_04/2018 и 62_03/2018 на общую сумму 584 998 рублей недействительными. Определением Арбитражного суда города Москвы от 01.07.2019 произведена замена ответчика – акционерного общества «Пивоварня МоскваЭфес» на акционерное общество «АБ ИнБев Эфес». Решением Арбитражного суда города Москвы от 01.07.2019 в удовлетворении иска отказано. Постановлением Девятого арбитражного апелляционного суда от 18.09.2019 решение суда первой инстанции оставлено без изменения. Арбитражный суд Московского округа постановлением от 22.01.2020 указанные судебные акты оставил без изменения. Общество с ограниченной ответственностью «Монолайн»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10 , 168 , 410 , 421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отсутствия ограничений для проведения зачета и отсутствия доказательств совершения ответчиком зачетов исключительно в обход закона с противоправной целью и с целью причинения истцу вреда.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«Монолайн»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"МОНОЛАЙН" (подробнее) Ответчики: АО "АБ ИНБЕВ ЭФЕС" (подробнее) Иные лица: АО "Пивоварня Москва-Эфес" (подробнее) Судьи дела: Зарубина Е.Н.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