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10.07.2019, оставленным без изменения постановлением Девятнадцатого арбитражного апелляционного суда от 20.09.2019 и постановлением Арбитражного суда Центрального округа от 24.01.2020,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налогового органа о завышении обществом НДС, предъявленного к возмещению из бюджета по операциям приобретения газовых насосов у ООО «Анникарт». Рассматривая спор, суды установили, что у ООО «Анникарт» отсутствуют трудовые ресурсы, основные и транспортные средства, необходимые для осуществления реальной финансово-хозяйственной деятельности, а также отсутствует связь по адресу регистрации, что следует их федеральной базы данных ФНС России и подтверждается представленными в материалы дела доказательствами. При этом реализацию товаров (работ, услуг) ООО «Анникарт» осуществляет только в адрес заявителя, хозяйственные операции имеют неритмичный характер и зависят от намерений последнего приобрести то или иное оборудование. Вместе с тем стоимость оборудования, приобретенного обществом у ООО «Анникарт», в десятки раз превышает стоимость, по которой газовые насосы ввезены контрагентом на территорию Российской Федерации, а также коммерческие предложения иных лиц на похожие насосы; полученные контрагентом от общества денежные средства обналичиваются. Учитывая установленные обстоятельства, руководствуясь положениями статей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наличии у инспекции правовых оснований для принятия решения в оспоренной части ввиду доказанности совокупности обстоятельств, свидетельствующих о создании обществом формального документооборота с ООО «Анникарт», направленного на получение из бюджета необоснованной налоговой выгоды путем завышения стоимости поставленного оборудования и, как следствие, подлежащего возмещению из бюджета НДС. Доводы, изложенные в кассационной жалобе, в том числе о нарушении инспекцией статьи 88 Налогового кодекса, повторяют позицию общества по спору, являлись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«Агропромышленное объединение «Аврора»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"Агропромышленное объединение "Аврора" (подробнее) Ответчики: МИФНС России по крупнейшим налогоплательщикам по Липецкой области (подробнее) Иные лица: МИФНС России №8 по Липецкой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