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обратился в суд с заявлением о признании недействительной сделкой договора купли-продажи от 21.11.2016 автомобиля SUZUKI SX4, заключенного между должником и ФИО1, и применении последствий недействительности сделки в виде взыскания с ФИО1 в конкурсную массу должника стоимости транспортного средства в размере 409 400 рублей. Определением Арбитражного суда Архангельской области от 08.10.2019, оставленным без изменения постановлениями Четырнадцатого арбитражного апелляционного суда от 09.12.2019 и Арбитражного суда Северо-Западного округа от 31.01.2020, требования удовлетворены. Не согласившись с вышеуказанными судебными актами, ФИО1 обратился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ФИО1 о приостановлении исполнения определения Арбитражного суда Архангельской области от 08.10.2019 по делу № А05-4147/2017, оставленного без изменения постановлением Четырнадцатого арбитражного апелляционного суда от 09.12.2019 и постановлением Арбитражного суда Северо-Западного округа от 31.01.2020 по тому же делу, отказать. Судья Верховного Суда Российской Федерации Е.С. Корнелюк Суд: Верховный Суд РФ (подробнее) Истцы: ОАО "Парнас-М" (подробнее) Ответчики: ООО "Бизнесстрой Плюс" (подробнее) ООО "Поморский бриз" (подробнее) Иные лица: АО МОСКОВСКО-УРАЛЬСКИЙ АКЦИОНЕРНЫЙ КОММЕРЧЕСКИЙ БАНК (подробнее) ООО "Торговый дом "Авангард" (подробнее) Отдел адресно-справочной работы УФМС России по Челябинской области (подробнее) Управление ГИБДД УМВД России по Архангельской области (подробнее) Управление Федеральной налоговой службы по Архангельской области и Ненецкому автономному округу (подробнее) Судьи дела: Корнелюк Е.С. (судья) (подробнее) Последние документы по делу: Определение от 14 мая 2020 г. по делу № А05-4147/2017 Определение от 1 апреля 2020 г. по делу № А05-4147/2017 Определение от 19 марта 2020 г. по делу № А05-4147/2017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