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заявлениями о признании недействительными сделками договора о переводе долга от 05.08.2016 № б/н, заключенного между Лагутиным А.Б. и Ким Эдуардом Федоровичем, и согласия от 05.08.2016 на перевод долга по договору потребительского кредита от 28.06.2016 № 04-21КФ/КЛЗ/2016, заключенному между банком и Лагутиным Александром Борисовичем, и применении последствий недействительности сделки. Определением Арбитражного суда города Москвы от 21.11.2018, оставленным без изменения постановлением Девятого арбитражного апелляционного суда от 11.02.2019, в удовлетворении заявления отказано. Постановлением Арбитражного суда Московского округа от 17.04.2019 вышеуказанные судебные акты отменены,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02.09.2019 в удовлетворении заявления отказано. Постановлением Девятого арбитражного апелляционного суда от 06.11.2019, оставленным без изменения постановлением Арбитражного суда Московского округа от 30.01.2020, отменено определение суда первой 2 инстанции от 02.09.2019; сделки признаны недействительными, применены последствия их недействительности. В кассационной жалобе, поданной в Верховный Суд Российской Федерации, заявитель просит отменить принятые на новом рассмотрении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спор, апелляционный суд, руководствуясь пунктом 2 статьи 391 Гражданского кодекса Российской Федерации, статьями 61.1, 61.2, 189.40 Федерального закона от 26.10.2002 № 127-ФЗ «О несостоятельности (банкротстве)», пунктами 3, 14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признал доказанной совокупность условий для признания недействительными оспариваемых сделок, совершённых в период подозрительности с неплатёжеспособным должником на изначально невыгодных и существенно ухудшающих его положение условиях с целью причинения вреда кредиторам посредством вывода ликвидного актива через замену платёжеспособного заёмщика на неплатёжеспособного и последующее выбытие обеспечения в виде ипотеки, правомерно применив последствия недействительности сделок.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Лагутину Александру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