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учреждение – Управление Пенсионного фонда Российской Федерации в г. Сыктывкаре Республики Коми (межрайонное) (далее – пенсионный фонд) обратилось в Арбитражный суд Республики Коми с исковым заявлением о взыскании с общества с ограниченной ответственностью «АНТИКОР-ЭЖВА» (далее – общество) 1 369 рублей 86 копеек ущерба, возникшего в результате переплаты пенсии вследствие непредставления в установленные сроки сведений по форме СЗВ-М за октябрь 2017 года. К участию в деле в качестве третьего лица, не заявляющего самостоятельные требования, привлечена Пахонина Ольга Алексеевна. Решением Арбитражного суда Республики Коми от 17.07.2019, оставленным без изменения постановлением Второго арбитражного апелляционного суда от 24.09.2019, пенсионному фонду отказано в удовлетворении заявленных требований. Арбитражный суд Волго-Вятского округа постановлением от 31.01.2020 оставил без изменения решение суда первой инстанции и постановление суда апелляционной инстанции. Пенсионный фонд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в обоснование заявленных требований пенсионный фонд указывает на то, что нарушение обществом срока предоставления сведений по форме СЗВ-М за октябрь 2017 года повлекло неправомерную выплату в завышенном размере страховой пенсии работающему пенсионеру ФИО1 за период с 01.01.2018 по 28.02.2018 в сумме 1 369 рублей 86 копеек. Оценив представленные в материалы дела доказательства и установив, что на момент принятия пенсионным фондом решения о повышении ФИО1 с 01.01.2018 размера фиксированной выплаты к страховой пенсии как неработающему пенсионеру пенсионный фонд располагал дополняющей формой СЗВ-М за октябрь 2017 года, содержащей сведения в отношении ФИО1, суды пришли к выводу об отсутствии совокупности условий для возложения на общество ответственности в виде возмещения убытков в связи с выплатой пенсии в повышенном размере, и отказали пенсионному фонду в удовлетворении заявленных требований. Обжалуя судебные акты в Верховный Суд Российской Федерации, пенсионный фонд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наличием у пенсионного фонда сведений необходимых для правильного определения пенсии, причитающейся указанному лицу за спорный период. Доводы пенсионного фонда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Таким образом, основания для передачи жалобы пенсионного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ГУ Управление Пенсионного Фонда Российской Федерации В Г. Сыктывкаре Республики Коми Межрайонное (подробнее) Ответчики: ООО "Антикор-Эжва" (подробнее) Иные лица: Управление по вопросам миграции МВД России по РК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