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25.06.2019, оставленным без изменения постановлением Пятнадцатого арбитражного апелляционного суда от 03.09.2019 и постановлением Арбитражного суда Северо-Кавказского округа от 29.11.2019, иск удовлетворен. В кассационной жалобе общество «МТК Росберг Центр» просит о пересмотре указанных судебных актов вследствие нарушения согласованного условия о документообороте, влекущего незаключенность договора.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На основании представленных доказательств суды установили наличие между сторонами правоотношений по поставке исходя из совершения сторонами юридически значимых действий. Учитывая установленные перечисление покупателем (обществом «Шины Дона») предварительных платежей и неисполнение встречного обязательства по поставке товара обществом «МТК Росберг Центр», суды удовлетворили иск в соответствии со статьями 330 , 486 , 487 , 506 Гражданского кодекса Российской Федерации. Изложенные в рассматриваемой жалобе доводы тождественны доводам, заявленным в судах нижестоящих инстанций, получили оценку и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«МТК Росберг Центр»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"ШИНЫ ДОНА" (подробнее) Ответчики: ООО "МТК РОСБЕРГ ЦЕНТР" (подробнее) Судьи дела: Ксенофонтова Н.А. (судья) (подробнее) Последние документы по делу: Определение от 13 мая 2020 г. по делу № А53-10816/2019 Определение от 11 февраля 2020 г. по делу № А53-10816/2019 Показать все документы по этому делу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