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13.06.2019, оставленным без изменения постановлением Семнадцатого арбитражного апелляционного суда от 24.10.2019 и постановлением Арбитражного суда Уральского округа от 30.01.2020, в удовлетворении заявленного требования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удовлетворить требование.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актов, управлением проведена внеплановая документарная проверка общества на предмет соблюдения обязательных требований законодательства в сфере защиты прав потребителей. В ходе проверки установлено, что при заключении договора на оформление потребительского кредита общество не обеспечило заемщика необходимой информацией, навязало дополнительные услуги, включило в кредитный договор условия, ущемляющие права потребителя, без возможности согласия или отказа от них. В целях устранения нарушений управлением выдано предписание, которое оспорено обществом в арбитражный суд. Оценив представленные в материалы дела доказательства, суды, руководствуясь положениями статей 382 , 388 , 421 , 857 Гражданского кодекса Российской Федерации, статей 8 , 10 , 16 , 40 Закона Российской Федерации от 07.02.1992 № 2300-1 «О защите прав потребителей», статей 5, 7, 12 Федерального закона от 21.12.2013 № 353-ФЗ «О потребительском кредите (займе)», Положением о федеральном государственном надзоре в области защиты прав потребителей, утвержденным постановлением Правительства Российской Федерации от 02.05.2012 № 412, пришли к выводу о том, что оспоренное предписание вынесено в пределах предоставленных управлению полномочий, соответствует требованиям законодательства, содержит конкретные формулировки допущенных нарушений и является исполнимым. При этом судебные инстанции указали на доказанность управлением обстоятельств, свидетельствующих о нарушении обществом прав потребителя на получение необходимой и достоверной информации об оказываемых услугах, а также включении в договор условий, ущемляющих установленные законом права потребителя. Доводы жалобы о нарушениях судами апелляционной инстанции и округа норм процессуального права (неуказание мотивов для отклонения довода общества о неисполнимости предписания и ссылка на законодательство о санитарной безопасности) признаются несостоятельными, поскольку данные нарушения не повлияли на исход дела и не привели к принятию неправильных судебных актов по существу спора. Иные доводы, изложенные в кассационной жалобе, являлись предметом рассмотрения судов, не опровергают их выводы, не подтверждают существенных нарушений норм материального и процессуального права, повлиявших на исход дела, и не могут служить основанием для передачи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Банк Оранжевый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Банк Оранжевый (подробнее) Управление федеральной службы по надзору в сфере защиты прав потребителей и благополучия человека по Свердловской области (подробнее) Ответчики: Территориальное управление Федеральной службы по надзору в сфере защиты прав потребителей и благополучия человека по Свердловской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