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арбитражный управляющий обратился в суд с заявлением о взыскании с публичного акционерного общества Акционерный коммерческий банк «Авангард», обжаловавшего его действия как финансового управляющего имуществом должника в рамках иного обособленного спора, расходов на оплату услуг представителя в размере 95 000 рублей. Определением Арбитражного суда города Москвы от 14.10.2019, оставленным без изменения постановлениями Девятого арбитражного апелляционного суда от 12.12.2019 и Арбитражного суда Московского округа от 26.02.2020,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101 , 106 , 110 Арбитражного процессуального кодекса Российской Федерации, абзацами вторым и третьим пункта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заявитель в силу своего профессионального статуса антикризисного менеджера участвует в процедурах по обжалованию его действий (бездействия) как профессионал, его подготовка подразумевает возможность самостоятельного осуществления большинства процессуальных действий и выработки правовой позиции по ординарному спору (не представлявшему особой сложности), анализа заявленного объёма документов, изучения нормативно-правовой базы и судебной практики, в связи с чем,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КОММЕРЧЕСКИЙ БАНК "ГАГАРИНСКИЙ" (подробнее) ИФНС №15 ПО Г. МОСКВЕ (подробнее) ОАО АКБ Авангард (подробнее) ПАО АКБ "Авангард" (подробнее) ПАО Московский банк Сбербанк (подробнее) ПАО "Сбербанк" (подробнее) Ответчики: ООО "МОНТАЖГРАД" (подробнее) Иные лица: Ассоциация МСРО "Содействие" (подробнее) Отдел адресно-справочной работы и информационных ресурсов УФМС России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