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«РУСАЛ Ачинский Глиноземный Комбинат» обратилось в Арбитражный суд Новосибирской области с иском о взыскании с общества с ограниченной ответственностью Торгово-Строительный Холдинг «Альянс Сибири» 14 306 400 рублей предварительной оплаты за неоказанные услуги по договору от 01.02.2019 № РА-Д-19-058. Решением Арбитражного суда Новосибирской области от 15.08.2019 иск удовлетворен. Постановлением Седьмого арбитражного апелляционного суда от 11.11.2019 решение суда первой инстанции оставлено без изменения. Арбитражный суд Западно-Сибирского округа постановлением от 18.02.2020 указанные судебные акты оставил без изменения. Общество с ограниченной ответственностью Торгово-Строительный Холдинг «Альянс Сибири»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неисполнение ответчиком договорных обязательств по оказанию услуг, наличие у истца правовых оснований для одностороннего отказа от исполнения договора и отсутствие у исполнителя оснований для удержания полученных от заказчика денежных средств, руководствуясь статьями 309 , 310 , 422 , 450.1 , 453 , 779 , 781 , 782 , 1102 , 1103 Гражданского кодекса Российской Федерации, пунктами 1, 14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суды сделали вывод о наличии у ответчика обязанности возвратить заявленную ко взысканию сумму. Оснований для применения положений статьи 10 Гражданского кодекса Российской Федерации судами не установлено. Доводы жалобы, с учетом установленных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Торгово- Строительный Холдинг «Альянс Сибири»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"РУСАЛ Ачинский Глиноземный Комбинат" (подробнее) Ответчики: ООО ТОРГОВО СТРОИТЕЛЬНЫЙ ХОЛДИНГ "АЛЬЯНС СИБИРИ" (подробнее) Судьи дела: Зарубина Е.Н. (судья) (подробнее) Судебная практика по: Злоупотребление правом Судебная практика по применению нормы ст. 10 ГК РФ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