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 согласно сопроводительному почтовому документу ФИО2 направил в Верховный Суд Российской Федерации кассационную жалобу на постановление Тринадцатого арбитражного апелляционного суда от 24.06.2019 и постановление Арбитражного суда Северо-Западного округа от 23.10.2019 по делу № А21-5071/2009.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23.10.2019, на момент обращения заявителя срок, установленный статьёй 291.2 Арбитражного процессуального кодекса Российской Федерации, истёк. Колобошниковым А.Б. заявлено ходатайство о восстановлении пропущенного процессуального срока. В качестве причины пропуска срока заявитель ссылается на болезнь ФИО2 и его представителя, а также на позднее получение копии обжалуемого судебного акта.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болезнь представителя не может рассматриваться в качестве уважительной причины. Как следует из приложенных к настоящей жалобе документов ФИО2 освобождён от работы в период с 19.12.2019 по 27.12.2019 и приступил к работе 28.12.2019, а, следовательно, заявитель не обосновал невозможность совершения необходимых процессуальных действий (обращение с настоящей жалобой в суд) сразу после восстановления трудоспособности, а также причины подачи настоящей жалобы спустя более трёх месяцев после восстановления трудоспособности.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Северо-Западного округа от 23.10.2019 было опубликовано в общедоступной базе судебных актов 24.10.2019,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являлся сам ФИО2 Таким образом, учитывая, что каких-либо доказательств обратного заявителем не предоставлено, ФИО2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ФИО2,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Заявителем к настоящей жалобе не приложено платёжное поручение об уплате государственной пошлины с подлинной отметкой банка о его исполнении. Исходя из положений статей 333.18 и 333.40 Налогового кодекса Российской Федерации, подтверждением уплаты государственной пошлины являются платежные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(оригинала платёжного поручения от 10.04.2020 № 39797 на сумму 150 (сто пятьдесят)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восстановлении пропущенного процессуального срока отказать. Кассационную жалобу ФИО2 на постановление Тринадцатого арбитражного апелляционного суда от 24.06.2019 и постановление Арбитражного суда Северо-Западного округа от 23.10.2019 по делу № А21-5071/2009 возвратить заявителю. Судья Верховного Суда Российской Федерации Е.С. Корнелюк Суд: Верховный Суд РФ (подробнее) Истцы: АО "Россельхозбанк" филиал (подробнее) М ИФНС России №10 по К/о (подробнее) НП "МАПАУ"Лига" (подробнее) ОАО "Россельхозбанк" (подробнее) УФНС по К/О (подробнее) Ответчики: ЗАО "Знамя труда" (подробнее) ИП Курикова Е. Г. (подробнее) ИП Курикова Е.Г. (подробнее) Иные лица: А/у Курикова Е.Г. (подробнее) В/у Савченко А.Е. (подробнее) К/у Ветрова М,Л (подробнее) МРИ ФНС №15 (подробнее) НП "МСК СРО ПАУ "СОДРУЖЕСТВО" (подробнее) управление Росреестр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