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11.07.2019, оставленным без изменения постановлением Девятого арбитражного апелляционного суда от 22.10.2019 и постановлением Арбитражного суда Московского округа от 17.02.2020, в удовлетворении заявленного требования отказано. В кассационной жалобе, поданной в Верховный Суд Российской Федерации, учреждение, ссылаясь на существенное нарушение норм права, просит отменить судебные акты и направить дело на новое рассмотрение.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общество обратилось в ФАС России с жалобой на действия учреждения и комитета при проведении аукциона на выполнение работ по строительству транспортной развязки. Решением антимонопольного органа жалоба общества признана обоснованной в части неправомерного установления в документации об аукционе требований к описанию участниками закупки в составе своих заявок на участие в аукционе помимо конкретных показателей товаров, используемых при оказании услуг, конкретных показателей химического и компонентного состава товара, результатов испытаний таких товаров; учреждение и комитет признаны нарушившими пункт 2 части 1 статьи 64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Считая решение незаконным, учреждение обратилось в арбитражный суд. Оценив представленные в материалы дела доказательства, суды, руководствуясь положениями статей 33, 34, 64, 66, 99, 105, 106 Закона о контрактной системе, пунктом 6.6. ГОСТ 9128-2013 «Смеси асфальтобетонные, полимерасфальтобетонные, асфальтобетон, полимерасфальтобетон для автомобильных дорог и аэродромов. Технические условия», пришли к выводу о законности ненормативного акта антимонопольного органа ввиду доказанности неправомерного установления в документации об аукционе требования к описанию участниками закупки в составе заявок на участие в аукционе помимо конкретных показателей товаров, используемых при оказании услуг, конкретных показателей химического и компонентного состава товара, результатов испытаний таких товаров. Судебные инстанции отметили, что требование о предоставлении сведений о результатах испытаний не предусмотрено частью 6 статьи 66 Закона о контрактной системе и приводит к ограничению количества участников закупки, поскольку на момент заполнения заявки не все участники обладают предлагаемым к использованию при выполнении работ товаром и подробными сведениями о применяемых при его изготовлении веществах, результатах испытаний, материалах. Показатели товара, значения которых определяются по результатам испытаний, не могут быть известны участникам закупок до приобретения товара, при этом указание участниками примерных значений таких показателей товара в пределах установленных заказчиком диапазонов не может свидетельствовать о поставке товара с аналогичными показателями, что в свою очередь может привести к представлению участником недостоверной информации о поставляемом товаре. Доводы, изложенные в кассационной жалобе, в том числе о необоснованном выводе ФАС России об установлении учреждением ненадлежащей инструкции по заполнению заявки на участие в закупке, не опровергают выводы судов, послужившие основанием для признания оспоренного решения законным, не свидетельствуют о существенных нарушениях норм материального и процессуального права, повлиявших на исход дела, и не могут служить основанием для передачи жалобы на рассмотрение Судебной коллегии Верховного Суда Российской Федерации.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Государственному казенному учреждению Ленинградской области «Управление автомобильных дорог Ленинградской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Государственное казенное учреждение Ленинградской области "Управление автомобильных дорог Ленинградской области" (подробнее) Ответчики: Федеральная антимонопольная служба России (подробнее) Иные лица: Комитет государственного заказа Ленинградской области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