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её имуществом Галичевский И.Н. обратился в суд с заявлением о признании недействительной сделкой действий должника по регистрации права собственности на жилое помещение с кадастровым номером 78:34:0413601:3709, площадью 89,5 кв.м, расположенное по адресу: г. Санкт- Петербург, Богатырский пр., д. 22, корп. 1, лит. А, кв. 223, и о применении последствий недействительности сделки. Определением Арбитражного суда города Санкт-Петербурга и Ленинградской области от 02.07.2019, оставленным без изменения постановлениями Тринадцатого арбитражного апелляционного суда от 10.10.2019 и Арбитражного суда Северо-Западного округа от 27.01.2020, отказано в удовлетворении заявления. В кассационных жалобах, поданных в Верховный Суд Российской Федерации, заявители просят отменить указанные судебные акты, требования удовлетворить.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10 и 168 Гражданского кодекса Российской Федерации, статьи 213.25 Федерального закона от 26.10.2002 № 127-ФЗ «О несостоятельности (банкротстве)», исходили из отсутствия совокупности условий для признания оспариваемых действий недействительными. Выводы судов соответствуют нормам права, оснований для переоценки этих выводов по доводам жалоб не имеется. Нарушений норм права, влекущих за собой безусловную отмену указанных судебных актов, судами не допущено. Несогласие заявителей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кассационных жалоб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Сидоровой Надежды Николаевны Галичевскому Игорю Николаевичу и Дроздовичу Александру Робертовичу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