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14.05.2019, оставленным без изменения постановлениями Тринадцатого арбитражного апелляционного суда от 12.09.2019 и Арбитражного суда Северо-Западного округа от 24.01.2020,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принято решение об одностороннем отказе от исполнения государственного контракта, заключенного с обществом (подрядчик) по результатам электронного аукциона на право заключения контракта на оказание услуг по комплексному системно-техническому обслуживанию аппаратно-программного комплекса системы контроля и сопровождения массового обслуживания (далее – контракт).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решение, которым сведения в отношении общества включены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том, что ненормативный акт антимонопольного органа соответствует закону и не нарушает права и законные интересы заявителя в экономической сфере. Судебные инстанции исходили из ненадлежащего исполнения подрядчиком обязательств, предусмотренных пунктами 3.1.2 и 4.4.6 контракта. Кроме того, суды отметили, что неправильное указание в единой информационной системе на сайте www.zakupki.gov.ru даты расторжения контракта (19.08.2018) не привело к нарушению процедуры его расторжения заказчиком в одностороннем порядке. При этом суд апелляционной инстанции определил, что датой надлежащего уведомления общества об одностороннем отказе учреждения от исполнения контракта является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системе, то есть 21.09.2018. Включение сведений об обществе в реестр недобросовестных поставщиков является разумной и адекватной мерой гражданско-правовой ответственности субъекта с определенной спецификой деятельности, отвечает обстоятельствам дела, характеру поведения заявителя, целям и принципам юридической ответственности, балансу частных и публичных прав. Обстоятельства данного спора и представленные доказательства были предметом рассмотрения и оценки судов. Доводы общества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ошибке, являлись предметом рассмотрения судов и получили надлежащую правовую оценку.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"Интех" (подробнее) Ответчики: Управление Федеральной антимонопольной службы по Ленинградской области (подробнее) Иные лица: государственное бюджетное учреждение Ленинградской области "Многофункциональный центр предоставления государственных и муниципальных услуг"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