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Волго-Вятского округа от 25.12.2019 по делу № А11-10993/2016 восстановить. Судья Е.С. Корнелюк Суд: Верховный Суд РФ (подробнее) Истцы: Конкурсный управляющий Болотов М.М. (подробнее) Межрайонная инспекция Федеральной налоговой службы №11 по Владимирской области (подробнее) ООО "ПрофЭксперт" (подробнее) ООО "Уральский промышленный сервис" (подробнее) ООО "Энергомеханический завод "Промэнерго" (подробнее) ПАО "Промсвязьбанк" (подробнее) Ответчики: ООО "Промэнерго" (подробнее) Иные лица: ЗАО "МОЛО-КОМ" (подробнее) Конкурсный управляющий Кирьянов Владимир Михайлович (подробнее) ООО "РЕГИОН-СТАФФИНГГРУПП" (подробнее) ООО "Росгосстрах-Центр" в лице агентства г.Вязники филиала "Росгосстрах-Центр" - Управление по Владимирской области (подробнее) ООО "Энерггомеханический завод Промэнерго" (подробнее) ПАО "МРСК Центра и Приволжья" (подробнее) СПАО "РЕСО-Гарантия" (подробнее) Телеком сервис Т (подробнее) Управление Федеральной налоговой службы по Владимирской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