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кредитный банк «ОПМ-Банк» (далее – банк) обратилось в суд с заявлением о включении в реестр требований кредиторов должника задолженности в размере 32 221 200 рублей – основной долг, 6 756 82 рублей 53 копеек – проценты по кредиту, 12 560 561 рубля 97 копеек и 16 263 349 рублей 75 копеек – штрафные санкции, как обеспеченной залогом имущества должника. Определением Арбитражного суда города Москвы от 06.06.2019, оставленным без изменения постановлениями Девятого арбитражного апелляционного суда от 12.08.2019 и Арбитражного суда Московского округа от 10.12.2019,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71, 100, 142, 213.24 Федерального закона от 26.10.2002 № 127-ФЗ «О несостоятельности (банкротстве)», частями 4 и 5 статьи 69.1 Федерального закона от 02.10.2007 № 229-ФЗ «Об исполнительном производстве», пунктом 15 постановления Пленума Высшего Арбитражного суда Российской Федерации от 23.07.2009 № 59 «О некоторых вопросах практики применения Федерального закона «Об исполнительном производстве», исходили из обоснованности требования банка, признав соблюдённым и не пропущенным срок на подачу заявления ввиду фактических обстоятельств, вызванных неполучением банком соответствующего уведомления от заявителя о невозможности исполнения судебного акта и окончании исполнительного производства.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гражданина Карасёва Александра Александровича Синеокому Юрию Борисовичу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