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20.05.2019 заявленное требование удовлетворено. Постановлением Одиннадцатого арбитражного апелляционного суда от 25.09.2019 решение суда первой инстанции отменено, в удовлетворении заявления отказано. Арбитражный суд Поволжского округа постановлением от 19.02.2020 постановление суда апелляционной инстанции оставил без изменения. В кассационной жалобе, поданной в Верховный Суд Российской Федерации, общество, ссылаясь на существенные нарушения норм права, просит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налоговой декларации по налогу на прибыль организаций за 2017 год инспекцией вынесено оспариваемое решение, в соответствии с которым налогоплательщик привлечен к ответственности за совершение налогового правонарушения, предусмотренной пунктом 1 статьи 122 Налогового кодекса Российской Федерации (далее – Налоговый кодекс) в виде штрафа в сумме 108 344 рублей 60 копеек, доначислен налог на прибыль организаций за 2017 год в сумме 1 083 446 рублей, начислены пени. Основанием для привлечения к ответственности послужил вывод налогового органа об отсутствии факта выполнения предпринимателем работ для общества, и соответственно, оснований для утверждения о том, что обществом понесены расходы по договору от 03.02.2014, заключенному с предпринимателем, в связи с чем инспекцией не приняты спорные суммы в расходы общества за 2017 год. Решением управления от 25.01.2019 № 06-10/3 вынесенным по результатам рассмотрения жалобы общества, решение налогового органа оставлено без изменения. Суд первой инстанции, признав неправомерным и необоснованным доначисления соответствующего налога, сумм пеней и штрафа, удовлетворил заявленное требование. Отменяя решение суда первой инстанции, суд апелляционной инстанции,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54 , 247 , 252 , 265 , 272 Налогового кодекса, принимая во внимание обстоятельства, установленные в рамках дел №№ А49-10076/2017, А49-7410/2017, А23-6903/2019, пришел к выводу о правомерности произведенных инспекцией доначислений соответствующего налога, сумм пеней и штрафа, с чем согласился суд округа. При этом суд апелляционной инстанции исходил из того, что предприниматель не оказывал и не мог оказать для общества услуги в 2014 году по изготовлению заготовок втулок по договору от 03.02.2014 на сумму 66 156 480 рублей. Суд установил, что деятельность предпринимателя связана исключительно с представлением обществу в аренду помещений на основании заключенных с ним договоров, иной деятельности предпринимателем в период с 01.01.2014 по 31.12.2017 не осуществлялось; факт нереальности хозяйственных операций общества с предпринимателем и создание фиктивного документооборота. Доводы налогоплательщика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аналогичны доводам, ранее заявлявшимся в судах, которым дана соответствующая правовая оценка.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«Толтех»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Общество с ограниченной ответственностью "Толтех" (подробнее) ООО "Толтех" (подробнее) Ответчики: Инспекция Федеральной налоговой службы по г. Заречному Пензенской области (подробнее) Иные лица: ИП Толпегин Олег Владимирович (подробнее) УФНС по Пензенской области (подробнее) УФНС РФ по Пензенской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