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акционер Волков Игорь Викторович обратился в суд с жалобой действия (бездействие) конкурсного управляющего должником Круля И.О., отстранении от исполнения возложенных на него обязанностей. Определением Арбитражного суда Пензенской области от 26.08.2019, оставленным без изменения постановлением Одиннадцатого арбитражного апелляционного суда от 28.10.2019, в удовлетворении заявленных требований отказано. Постановлением Арбитражного суда Поволжского округа от 17.02.2020 вышеуказанные судебные акты в части отказа в признании незаконными действий арбитражного управляющего Круля И.О. отменены, в отменённой части обособленный спор направлен на новое рассмотрение в Арбитражный суд Пензенской области.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названное постановление суда округа в части направления обособленного спора на новое рассмотрение,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принятые по делу судебные акты, окружной суд, руководствуясь статьями 20.3, 60, 129 Федерального закона от 26.10.2002 № 127-ФЗ «О несостоятельности (банкротстве)», пунктом 3 Обзора судебной практики Верховного Суда Российской Федерации № 4 (2016) (утверждённого Президиумом Верховного Суда Российской Федерации 20.12.2016), исходил из того, что содержащиеся в них выводы основаны на неполном исследовании всех доказательств и фактических обстоятельств, имеющих существенное значение для правильного разрешения спора, оценки доводов обратившегося с требованием лица, в связи с чем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в обжалуемой части направлен судом округа на новое рассмотрение, а вопрос об удовлетворении либо отказе в удовлетворении заявления не был окончательно разрешён.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«ГИДРОМАШ-ГРУПП» Крулю Игорю Олеговичу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