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Виноградова Валентина Васильевича и Шифрина Эдуарда Владимировича по обязательствам должника в размере 77 429 212 рублей 87 копеек. Определением Арбитражного суда города Москвы от 27.08.2019, оставленным без изменения постановлениями Девятого арбитражного апелляционного суда от 25.10.2019 и Арбитражного суда Московского округа от 10.02.2020, заявление удовлетворено в части требований к Виноградову В.В.; с указанного лица в пользу должника взысканы денежные средства в размере 77 429 212 рублей 87 копеек, в части требований к Шифрину Э.В.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в части отказа в привлечении к субсидиарной ответственности Шифрина Э.В.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9, 10, 61.11, 61.12 Федерального закона от 26.10.2002 № 127-ФЗ «О несостоятельности (банкротстве)», пришли к выводам о недоказанности совокупности условий, необходимых для привлечения Шифрина Э.В. к субсидиарной ответственности, в том числе наличия у него признаков контролирующего должника лица. Довод кассационной жалобы об отмене и направлении на новое рассмотрение принятых по иному спору судебных актов об оспаривании сделок по перечислению должником денежных средств в пользу Шифрина Э.В. не может служить основанием для отмены обжалуемых судебных актов. В случае положительного для заявителя исхода судебного разбирательства, последний не лишен возможности обратиться с заявлением о пересмотре судебных актов по настоящему обособленному спору по правилам главы 37 Арбитражного процессуального кодекса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«Мидлэнд Капитал Менеджмент» Чистову Игорю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