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23.10.2017 по настоящему делу с общества «Тепличное» в пользу общества с ограниченной ответственностью «Торговый дом Тепличное» взыскан долг по арендной плате по договору аренды движимого имущества (оборудования) от 18.04.2016 № 34 за январь 2017 года в сумме 2 100 рублей и проценты за пользование чужими денежными средствами за период с 02.02.2017 по 21.09.2017 в размере 125 рублей 31 копеек. Впоследствии конкурсный управляющий обществом «Тепличное» Косынкин А.А. обратился в суд с заявлением об освобождении открытого акционерного общества «Тепличное» от взыскания исполнительского сбора, установленного постановлением судебного пристава-исполнителя отдела судебных приставов по Медведевскому району Управления Федеральной службы судебных приставов по Республике Марий Эл Борисовой Эльвирой Иосифовной от 13.05.2019 № 12027/19/65684 или уменьшении его размера до 7 500 рублей. Определением Арбитражного суда Республики Марий Эл от 08.07.2019, оставленным без изменения постановлениями Первого арбитражного апелляционного суда от 01.10.2019 и Арбитражного суда Волго-Вятского 2 округа от 16.01.2020, размер взыскиваемого исполнительского сбора уменьшен до 7 500 рублей. В кассационной жалобе, поданной в Верховный Суд Российской Федерации, заявитель просит отменить названные судебные акты, освободить общество «Тепличное» от взыскания исполнительского сбора.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324 Арбитражного процессуального кодекса Российской Федерации, статьи 112 Федерального закона от 02.10.2007 № 229-ФЗ «Об исполнительном производстве», позицией, изложенной в пункте 17 Постановления Пленума ВАС РФ от 23.07.2009 № 59 «О некоторых вопросах практики применения Федерального закона «Об исполнительном производстве», пункте 75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признав наличие оснований для уменьшения размера исполнительского сбора, пришли к выводу о недоказанности наличия обстоятельств, позволяющих освободить общество «Тепличное» от взыскания исполнительского сбора в полном объёме.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открытым акционерным обществом «Тепличное» Косынкину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