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24.07.2019, оставленным без изменения постановлениями Второго арбитражного апелляционного суда от 17.10.2019 и Арбитражного суда Волго-Вятского округа от 28.01.2020, заявленное требование удовлетворено. В кассационной жалобе управление ставит вопрос об отмене принятых по делу судебных актов, ссылаясь на нарушение судами норм прав.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администрации выездной проверки с целью контроля соблюдения бюджетного законодательства и иных нормативных правовых актов, регулирующих бюджетные правоотношения, управлением составлен акт и выдано предписание, в соответствии с которым на администрацию возложена обязанность в срок до 01.12.2018 принять меры к возврату денежных средств и перечислению их в доход бюджета Ярославской области. Основанием для выдачи предписания послужил вывод управления о том, что удержанные при окончательном расчете по контракту № 15-ЭА/2016 в виде штрафа денежные средства являются неизрасходованными средствами Фонда содействия реформированию жилищно-коммунального хозяйства (далее – фонд), которые подлежат возврату в бюджет субъекта Российской Федерации. Неперечисление в бюджет субъекта Российской Федерации денежных средств квалифицировано управлением как нарушение требований пункта 3 Порядка использования денежных средств, не израсходованных при реализации региональных программ, утвержденного правлением Госкорпорации «Фонд содействия реформированию ЖКХ» 22.12.2014 № 542 (далее – Порядок № 542), а также пункта 3.3.17 договора от 02.08.2016 № ПС-16-16, заключенного между администрацией и Департаментом строительства Ярославской области, которым предусмотрено обязательство по приобретению жилых помещений в многоквартирных домах за счет средств фонда, средств областного бюджета и средств бюджета сельского поселения Красный Профинтерн. Не соглашаясь с указанным ненормативным актом, администрация обратилась в арбитражный суд с соответствующим заявлением. Удовлетворяя заявленное требование,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46 Бюджетного кодекса Российской Федерации, Федерального закона от 21.07.2007 № 185-ФЗ «О фонде содействия реформированию жилищно-коммунального хозяйства», Порядком № 542, пришли к выводу о том, что оспариваемое предписание не соответствует закону и нарушает права и законные интересы заявителя. Судебные инстанции исходили из того, что полученные в качестве субсидии денежные средства фонда на приобретение жилья не могут рассматриваться в качестве неизрасходованных, поскольку подлежали перечислению застройщику за работы по контракту № 15-ЭА/2016, цена которых не изменялась, но были удержаны в соответствии с условиями названного контракта в качестве санкций при расчете в связи с допущенными застройщиком нарушениями и правомерно зачислены в бюджет сельского поселения на основании с пункта 6 части 1 статьи 46 Бюджетного кодекса Российской Федерации. Суды также отметили, что возврат спорных денежных средств в доход бюджета Ярославской области в рассматриваемой ситуации не предусмотрен договором от 02.02.2016 № ПС-16-16, пунктом 3.3.17 которого согласовано расходование денежных средств в соответствии с Порядком № 542 в случае образования экономии, в то время как удержанные с застройщика денежные средства экономией не являются. Обстоятельства данного спора и представленные доказательства были предметом рассмотрения и оценки судов. Доводы управления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сельского поселения Красный Профинтерн (подробнее) Ответчики: Управление Федерального казначейства по Ярославской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