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«Глобал Дистрибьюшн Компани» удовлетворить. Срок подачи кассационной жалобы на постановление Пятнадцатого арбитражного апелляционного суда от 07.07.2019 и постановление Арбитражного суда Северо-Кавказского округа от 09.10.2019 по делу № А53-29334/2018 Арбитражного суда Ростовской области восстановить. Судья Верховного Суда Российской Федерации Е.Н. Зарубина Суд: Верховный Суд РФ (подробнее) Истцы: ООО "ГЛОБАЛ ДИСТРИБЬЮШН КОМПАНИ" (подробнее) Ответчики: АО "ЭЛЕКТРОИСТОЧНИК" (подробнее) Иные лица: ООО "Полюс+" (подробнее) Судьи дела: Зарубина Е.Н. (судья) (подробнее) Последние документы по делу: Определение от 29 апреля 2020 г. по делу № А53-29334/2018 Определение от 23 марта 2020 г. по делу № А53-29334/2018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