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Переверзев Евгений Владимирович обратился в суд с заявлением о признании недействительными сделок по перечислению денежных средств с расчётного счёта должника в пользу общества. Определением Арбитражного суда города Москвы от 04.04.2019, оставленным без изменения постановлением Девятого арбитражного апелляционного суда от 29.07.2019, в удовлетворении заявления отказано. Постановлением Арбитражного суда Московского округа от 10.02.2020 вышеуказанные судебные акты отменены, обособленный спор направлен на новое рассмотрение в Арбитражный суд города Москвы. В кассационной жалобе, поданной в Верховный Суд Российской Федерации, заявитель просит отменить постановление суда округа, определение суда первой инстанции и постановление апелляционного суда оставить в силе.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судебные акты и направляя обособленный спор на новое рассмотрение, суд округа, руководствуясь статьями 2 и 19, пунктом 2 статьи 61.2 Федерального закона от 26.10.2002 № 127-ФЗ «О несостоятельности (банкротстве)», пунктами 5, 6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 из того, что они вынесены без полного исследования всех доказательств и фактических обстоятельств, имеющих существенное значение для правильного разрешения спора, в частности, мотивов оспариваемых сделок и экономической необходимости их совершения (с учётом аффилированности сторон и конечного бенефициара), а также вне проверки приводимых конкурным управляющим доводов.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Выводы суда округа соответствуют нормам права, оснований для переоценки этих выводов по доводам жалобы не имеется. При новом рассмотрении заявитель не лишен возможности изложить свои доводы со ссылками на нормы права и имеющиеся в деле доказательства, поскольку обособленный спор направлен судом округа на новое рассмотрение, а вопрос об удовлетворении либо отказе в удовлетворении заявления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«Нон-Стоп Продакшн»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