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города Санкт-Петербурга и Ленинградской области с иском о взыскании с общества с ограниченной ответственностью «СтройРеанимация» 1 557 000 рублей задолженности по договору возмездного оказания услуг от 01.08.2018 № Л2018, 30 916 рублей 05 копеек процентов за пользование чужими денежными средствами за период с 06.08.2018 по 12.11.2018, с начислением процентов за пользование чужими денежными средствами по дату фактического исполнения обязательства, а также о взыскании 30 000 рублей расходов на оплату услуг представителя. Решением Арбитражного суда города Санкт-Петербурга и Ленинградской области от 09.07.2019 в удовлетворении иска отказано. Постановлением Тринадцатого арбитражного апелляционного суда от 15.10.2019 решение суда первой инстанции оставлено без изменения. Арбитражный суд Северо-Западного округа постановлением от 29.01.2020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правоотношения сторон по договору как возмездное оказание услуг, установив, что по спорному акту ответчик услуги не принял, направив истцу мотивированные возражения, договор не предусматривает внесение авансового платежа, руководствуясь положениями статей 431 , 779 Гражданского кодекса Российской Федерации, суды пришли к выводу об отсутствии оснований для удовлетворения иска ввиду недоказанности того обстоятельства, что услуги приняты и подлежат оплате.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Расходы по уплате госпошлины отнесены на истца по правилам статьи 110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ЛУКИЧЕВА ЛИДИЯ АЛЕКСЕЕВНА (подробнее) Ответчики: ООО "СтройРеанимация"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