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жалобой на действия (бездействие) финансового управляющего его имуществом ФИО2, выразившиеся в предоставлении недостоверных сведений об имуществе должника, выставленном на торги (лоты № 2 и № 3). Определением Арбитражного суда Ставропольского края от 23.05.2019, оставленным без изменения постановлениями Шестнадцатого арбитражного апелляционного суда от 04.12.2019 и Арбитражного суда Северо-Кавказского округа от 10.02.2020,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жалобы.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213.26 Федерального закона от 26.10.2002 № 127-ФЗ «О несостоятельности (банкротстве)», указали на соответствие оспариваемых действий финансового управляющего требованиям законодательства о несостоятельности, добросовестности и разумности его поведения, недоказанность нарушения прав и имущественных интересов должника и его кредиторов в связи с неподтвержденностью наличия у реализуемых в рамках лотов № 2 и № 3 и являющихся собственностью должника объектов пороков и признаков самовольной постройки.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"НЭСК" (подробнее) АО "ЮниКредит Банк" (подробнее) ООО Торговый Дом "Диол" (подробнее) ПАО БАНК "ПЕРВОМАЙСКИЙ" (подробнее) ПАО "Промсвязьбанк" (подробнее) ПАО "Ростелеком" в лице Краснодарского филиала (подробнее) ПАО "Сбербанк России" (подробнее) ПОРТНЯГИН ИГОРЬ НИКОЛАЕВИЧ (подробнее) Ф/У Сулейманова Н.В. (подробнее) Иные лица: Ван Фан (подробнее) НП МСОАУ "Содействие" (подробнее) НП Саморегулируемая организация арбитражных управляющих "Сибирская гильдия антикризисных управляющих" (подробнее) ООО "Меркурий" (подробнее) ООО "Партнеръ"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