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обратилось в Арбитражный суд Приморского края с иском о взыскании с акционерного общества «Находкинский морской рыбный порт» 1 538 181 рублей неустойки за искажение сведений в накладной, повлекшее занижение провозных платежей. Решением Арбитражного суда Приморского края от 15.10.2019 иск удовлетворен в части взыскания 615 272 рублей неустойки, в удовлетворении иска в остальной части отказано. Общество с ограниченной ответственностью «Компания «Транссервис», полагая, что решение суда первой инстанции принято о правах и обязанностях не привлеченного к участию в деле лица, в порядке статьи 42 Арбитражного процессуального кодекса Российской Федерации обратилось в Пятый арбитражный апелляционный суд с апелляционной жалобой и с ходатайством о восстановлении срока на обжалование судебного акта. Определением Пятого арбитражного апелляционного суда от 03.12.2019 в удовлетворении ходатайства о восстановлении пропущенного срока на обжалование судебного акта отказано, апелляционная жалоба возвращена заявителю на основании пункта 1 части 1 статьи 264 Арбитражного процессуального кодекса Российской Федерации, поскольку подана лицом, не имеющим права на обжалование судебного акта в порядке апелляционного производства. Арбитражный суд Дальневосточного округа постановлением от 05.03.2020 постановление суда апелляционной инстанции оставил без изменения. Общество с ограниченной ответственностью «Компания «Транссервис» обратилось в Судебную коллегию Верховного Суда Российской Федерации с кассационной жалобой на определение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 принятии определения суд апелляционной инстанции исходил из того, что по настоящему делу разрешен спор между перевозчиком и грузоотправителем относительно конкретной произведенной перевозки, обжалуемый судебный акт не принят о правах и обязанностях заявителя и им непосредственно не затрагиваются права и обязанности заявителя, в том числе по отношению к одной из сторон спора.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«Транссервис»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"Российские железные дороги" (подробнее) ООО "Компания "Транссервис" (подробнее) Ответчики: АО "Находкинский морской рыбный порт" (подробнее) Иные лица: ООО Компания Транссервис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