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«ТрАфик» обратилось в Арбитражный суд города Москвы с иском о взыскании с общества с ограниченной ответственностью «АРТ Глобал» 5 318 969 рублей 57 копеек задолженности по договору на транспортно-экспедиторское обслуживание от 02.05.2015 № 050515 и 1 500 447 рублей 99 копеек процентов за пользование чужими денежными средствами. Решением Арбитражного суда города Москвы от 03.07.2019 в удовлетворении иска отказано. Постановлением Девятого арбитражного апелляционного суда от 07.10.2019 решение суда первой инстанции оставлено без изменения. Арбитражный суд Московского округа постановлением от 22.01.2020 указанные судебные акты оставил без изменения. Общество с ограниченной ответственностью «ТрАфик»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196 , 197 , 199 , 200 , 797 Гражданского кодекса Российской Федерации, статьями 12, 13 Федерального закона от 30.06.2003 № 87-ФЗ «О транспортно-экспедиционной деятельности»,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о пропуске истцом срока исковой давности, о применении которой в ходе рассмотрения дела в суде первой инстанции заявлено ответчиком, не установив перерыва срока, что явилось основанием для отказа в удовлетворении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«ТрАфик»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Е.Н. Зарубина Суд: Верховный Суд РФ (подробнее) Истцы: ООО "Трафик" (подробнее) Ответчики: ООО "АРТ ГЛОБАЛ"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