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«РН-Снабжение» (покупатель) обратилось в Арбитражный суд Ханты-Мансийского автономного округа – Югры с иском о взыскании с акционерного общества «Пусковой элемент» (продавца, поставщика) 55 896 235 рублей 82 копеек неустойки за нарушение срока поставки товара по договору поставки материально-технических ресурсов от 10.11.2015 № РСН-0232/16. АО «Пусковой элемент» обратилось в суд с встречным иском о взыскании с ООО «РН-Снабжение» 55 401 000 рублей неустойки за просрочку оплаты товара. К участию в деле в качестве третьих лиц, не заявляющих самостоятельных требований относительно предмета спора, привлечены закрытое акционерное общество «Группа компаний «Электрощит» – ТМ Самара» (производитель, субпоставщик), акционерное общество «Роспан Интернешнл». Решением Арбитражного суда Ханты-Мансийского автономного округа – Югры от 13.05.2019 первоначальный иск удовлетворен в части взыскания с АО «Пусковой элемент» в пользу ООО «РН-Снабжение» 9 000 000 рублей неустойки; в удовлетворении встречного иска отказано. Постановлением Восьмого арбитражного апелляционного суда от 22.08.2019 решение суда первой инстанции оставлено без изменения. Арбитражный суд Западно-Сибирского округа постановлением от 17.01.2020 указанные судебные акты оставил без изменения. Закрытое акционерное общество «Группа компаний «Электрощит» – ТМ Самара»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правомерным привлечение продавца к ответственности за ненадлежащее исполнение обязательства по поставке товара в согласованные сроки, не установив оснований для освобождения продавца от ответственности за нарушение сроков поставки товара, не выявив признаков недобросовестного поведения покупателя при отказе от приемки не соответствующего требованиям договора товара, учитывая наличие оснований для уменьшения размера подлежащей взысканию неустойки ввиду ее явной несоразмерности последствиям нарушения обязательства, руководствуясь положениями статей 329 , 330 , 333 , 506 Гражданского кодекса Российской Федерации, суды удовлетворили первоначальный иск в части.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«Группа компаний «Электрощит» – ТМ Самара»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"РН-Снабжение" (подробнее) ООО "РН-Снабжение" (подробнее) Ответчики: АО "Пусковой элемент" (подробнее) Иные лица: ЗАО "ГК"Электрощит"-ТМ Самара" (подробнее) Судьи дела: Зарубина Е.Н. (судья) (подробнее) Судебная практика по: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