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муниципальный отдел Министерства внутренних дел Российской Федерации «Островский» (далее – административный орган) обратился в Арбитражный суд Костромской области с заявлением о привлечении индивидуального предпринимателя ФИО1 (далее – предприниматель) к административной ответственности, предусмотренной частью 2 статьи 14.10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привлечено общество с ограниченной ответственностью «Власта-Консалтинг» (далее – общество). Решением Арбитражного суда Костромской области от 22.07.2019 предприниматель привлечен к административной ответственности, предусмотренной частью 2 статьи 14.10 КоАП РФ, с назначением наказания в виде предупреждения, изъятая по протоколу об изъятии вещей и документов от 12.04.2019 продукция конфискована и направлена на уничтожение. В порядке апелляционного производства дело не рассматривалось. Арбитражный суд Волго-Вятского округа постановлением от 04.02.2020 оставил без изменения решение суда первой инстанции. Предприниматель обратился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 факт реализации предпринимателем товара (спортивные брюки), маркированного товарными знаками «Reebok» без соответствующего разрешения представителя правообладателя на территории Российской Федерации, суд первой инстанции пришел к выводу о наличии в действиях предпринимателя состава административного правонарушения, ответственность за которое установлена частью 2 статьи 14.10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привлек предпринимателя к административной ответственности, предусмотренной частью 2 статьи 14.10 КоАП РФ. Суд кассационной инстанции согласился с указанными выводами и оставил без изменения решение суда первой инстанции.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совершением предпринимателем вмененного правонарушения. Наказание назначено предпринимателю в виде предупреждения с учетом положений статьи 4.1.1 КоАП РФ. Доводы предпринимателя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МЕЖМУНИЦИПАЛЬНЫЙ ОТДЕЛ МИНИСТЕРСТВА ВНУТРЕННИХ ДЕЛ РОССИЙСКОЙ ФЕДЕРАЦИИ "ОСТРОВСКИЙ" (подробнее) МО МВД России "Островский"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